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珠海市通信基础设施专项规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  <w:t>划（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2021-2035）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  <w:t>》（草案）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公示意见反馈表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  <w:u w:val="single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您的姓名（或单位名称）：</w:t>
            </w: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  <w:u w:val="single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联系电话：</w:t>
            </w: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  <w:u w:val="single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联系地址：</w:t>
            </w: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填表日期：年</w:t>
            </w:r>
            <w:r>
              <w:rPr>
                <w:rFonts w:hint="eastAsia" w:ascii="仿宋_GB2312" w:eastAsia="仿宋_GB2312" w:cs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2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您的意见或建议：</w:t>
            </w: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 w:cs="仿宋_GB2312"/>
                <w:kern w:val="2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right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纸张不够，可自行增加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3B"/>
    <w:rsid w:val="00147A3E"/>
    <w:rsid w:val="00182873"/>
    <w:rsid w:val="003161A8"/>
    <w:rsid w:val="00364CE1"/>
    <w:rsid w:val="003D079A"/>
    <w:rsid w:val="00423C61"/>
    <w:rsid w:val="004315C9"/>
    <w:rsid w:val="004947BD"/>
    <w:rsid w:val="00582853"/>
    <w:rsid w:val="0073384A"/>
    <w:rsid w:val="00766A0F"/>
    <w:rsid w:val="00791C36"/>
    <w:rsid w:val="007A7DE6"/>
    <w:rsid w:val="007E346A"/>
    <w:rsid w:val="009F013B"/>
    <w:rsid w:val="00A801A8"/>
    <w:rsid w:val="00AE2DC7"/>
    <w:rsid w:val="00B1733C"/>
    <w:rsid w:val="00B40FF4"/>
    <w:rsid w:val="00BE0963"/>
    <w:rsid w:val="00BF1520"/>
    <w:rsid w:val="00E22E3E"/>
    <w:rsid w:val="00F70EE2"/>
    <w:rsid w:val="00F937E4"/>
    <w:rsid w:val="15FE4630"/>
    <w:rsid w:val="37205FD5"/>
    <w:rsid w:val="4FEB7182"/>
    <w:rsid w:val="589F18CB"/>
    <w:rsid w:val="DCB67E02"/>
    <w:rsid w:val="DDF7C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</Words>
  <Characters>1014</Characters>
  <Lines>8</Lines>
  <Paragraphs>2</Paragraphs>
  <TotalTime>1</TotalTime>
  <ScaleCrop>false</ScaleCrop>
  <LinksUpToDate>false</LinksUpToDate>
  <CharactersWithSpaces>1189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2015-06-20T01:28:00Z</dcterms:created>
  <dc:creator>唐银健</dc:creator>
  <cp:lastModifiedBy>dell</cp:lastModifiedBy>
  <cp:lastPrinted>2020-10-28T17:16:00Z</cp:lastPrinted>
  <dcterms:modified xsi:type="dcterms:W3CDTF">2023-11-27T09:29:22Z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50284AB5BA694825BA8F745B93F4F687</vt:lpwstr>
  </property>
</Properties>
</file>